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22" w:rsidRDefault="00CB7B22" w:rsidP="00CB7B22">
      <w:pPr>
        <w:pStyle w:val="a3"/>
        <w:shd w:val="clear" w:color="auto" w:fill="FFFFFF"/>
        <w:spacing w:before="0" w:after="125" w:line="213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Добровольными пожертвованиями физических и (или) юридических лиц образовательной организацией являются добровольные взносы родителей,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CB7B22" w:rsidRDefault="00CB7B22" w:rsidP="00CB7B22">
      <w:pPr>
        <w:pStyle w:val="a3"/>
        <w:shd w:val="clear" w:color="auto" w:fill="FFFFFF"/>
        <w:spacing w:before="0" w:after="125" w:line="213" w:lineRule="atLeast"/>
        <w:jc w:val="center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000000"/>
          <w:sz w:val="27"/>
          <w:szCs w:val="27"/>
        </w:rPr>
        <w:t>Администрация образовательной организации в лице уполномоченных работников (директора, его заместителей, педагогических работников и других)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CB7B22" w:rsidRDefault="00CB7B22" w:rsidP="00CB7B22">
      <w:pPr>
        <w:pStyle w:val="a3"/>
        <w:shd w:val="clear" w:color="auto" w:fill="FFFFFF"/>
        <w:spacing w:before="0" w:after="125" w:line="213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t>В школе определены порядок привлечения добровольных пожертвований, порядок расходования добровольных пожертвований, порядок приема добровольных пожертвований и учета их использования, ответственность за целевое использование добровольных пожертвований несет руководитель образовательного учреждения.</w:t>
      </w:r>
    </w:p>
    <w:p w:rsidR="00E640A4" w:rsidRDefault="00E640A4"/>
    <w:sectPr w:rsidR="00E640A4" w:rsidSect="00E6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7B22"/>
    <w:rsid w:val="00CB7B22"/>
    <w:rsid w:val="00E64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B22"/>
    <w:pPr>
      <w:spacing w:before="25" w:after="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2020-03-11T12:00:00Z</dcterms:created>
  <dcterms:modified xsi:type="dcterms:W3CDTF">2020-03-11T12:01:00Z</dcterms:modified>
</cp:coreProperties>
</file>