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2F" w:rsidRPr="004D0C2F" w:rsidRDefault="004D0C2F" w:rsidP="004D0C2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C2F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план воспитательной работы дошкольной группы </w:t>
      </w:r>
    </w:p>
    <w:p w:rsidR="004D0C2F" w:rsidRPr="004D0C2F" w:rsidRDefault="004D0C2F" w:rsidP="004D0C2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C2F">
        <w:rPr>
          <w:rFonts w:ascii="Times New Roman" w:eastAsia="Times New Roman" w:hAnsi="Times New Roman" w:cs="Times New Roman"/>
          <w:b/>
          <w:sz w:val="28"/>
          <w:szCs w:val="28"/>
        </w:rPr>
        <w:t xml:space="preserve">МОУ Заозерской </w:t>
      </w:r>
      <w:proofErr w:type="spellStart"/>
      <w:r w:rsidRPr="004D0C2F">
        <w:rPr>
          <w:rFonts w:ascii="Times New Roman" w:eastAsia="Times New Roman" w:hAnsi="Times New Roman" w:cs="Times New Roman"/>
          <w:b/>
          <w:sz w:val="28"/>
          <w:szCs w:val="28"/>
        </w:rPr>
        <w:t>сош</w:t>
      </w:r>
      <w:proofErr w:type="spellEnd"/>
    </w:p>
    <w:p w:rsidR="004D0C2F" w:rsidRPr="004D0C2F" w:rsidRDefault="004D0C2F" w:rsidP="004D0C2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C2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2024-25</w:t>
      </w:r>
      <w:r w:rsidRPr="004D0C2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86"/>
        <w:gridCol w:w="2672"/>
        <w:gridCol w:w="1820"/>
        <w:gridCol w:w="1456"/>
        <w:gridCol w:w="2382"/>
      </w:tblGrid>
      <w:tr w:rsidR="004D0C2F" w:rsidRPr="004D0C2F" w:rsidTr="00DD0EC2">
        <w:tc>
          <w:tcPr>
            <w:tcW w:w="2086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672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0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56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82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D0C2F" w:rsidRPr="004D0C2F" w:rsidTr="00DD0EC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416" w:type="dxa"/>
            <w:gridSpan w:val="5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№1. </w:t>
            </w:r>
            <w:proofErr w:type="gramStart"/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Традиции ДГ (праздники, тематические досуги, развлечения, в том числе совместно с родителями (законными представителями)</w:t>
            </w:r>
            <w:proofErr w:type="gramEnd"/>
          </w:p>
        </w:tc>
      </w:tr>
      <w:tr w:rsidR="004D0C2F" w:rsidRPr="004D0C2F" w:rsidTr="00DD0EC2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086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 - эстетическое</w:t>
            </w:r>
          </w:p>
        </w:tc>
        <w:tc>
          <w:tcPr>
            <w:tcW w:w="2672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-«День знаний»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осени</w:t>
            </w: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-«День матери»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-«Новогодний праздник»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-«Международный женский день»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-«Масленица»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-«День защитников Отечества»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-«День Победы»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-«Выпу</w:t>
            </w:r>
            <w:proofErr w:type="gramStart"/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шк</w:t>
            </w:r>
            <w:proofErr w:type="gramEnd"/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олу», «Последний звонок»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-«Путешествие в страну </w:t>
            </w:r>
            <w:proofErr w:type="spellStart"/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Детсадию</w:t>
            </w:r>
            <w:proofErr w:type="spellEnd"/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» совместно с выпускниками школы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-«День защиты детей»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-«День России»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-спортивные, физкультурные праздники и развлечения (по плану ДГ)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-знакомство с  народно-прикладным творчеством (по плану ДГ)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-знакомство с историей предметов, быта русского народа (по плану ДГ)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раннего и дошкольного возраста от 1,5-до 7 лет</w:t>
            </w:r>
          </w:p>
        </w:tc>
        <w:tc>
          <w:tcPr>
            <w:tcW w:w="1456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Март-февраль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C2F" w:rsidRPr="004D0C2F" w:rsidTr="00DD0EC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416" w:type="dxa"/>
            <w:gridSpan w:val="5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 w:rsidRPr="004D0C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4D0C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4D0C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Конкурсы,</w:t>
            </w:r>
            <w:r w:rsidRPr="004D0C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выставки,</w:t>
            </w:r>
            <w:r w:rsidRPr="004D0C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акции,</w:t>
            </w:r>
            <w:r w:rsidRPr="004D0C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D0C2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</w:t>
            </w:r>
            <w:r w:rsidRPr="004D0C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</w:t>
            </w:r>
            <w:r w:rsidRPr="004D0C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совместно</w:t>
            </w:r>
            <w:r w:rsidRPr="004D0C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4D0C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родителями</w:t>
            </w:r>
            <w:r w:rsidRPr="004D0C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(законными представителями)</w:t>
            </w:r>
          </w:p>
        </w:tc>
      </w:tr>
      <w:tr w:rsidR="004D0C2F" w:rsidRPr="004D0C2F" w:rsidTr="00DD0EC2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086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 - эстетическое</w:t>
            </w:r>
          </w:p>
        </w:tc>
        <w:tc>
          <w:tcPr>
            <w:tcW w:w="2672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выставки, акции, организованные на</w:t>
            </w: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уровне образовательного учреждения,</w:t>
            </w: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муниципальном уровне;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-осенняя выставка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природного материала «Осенний сувенир</w:t>
            </w: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-экологическая акция «Елочка, живи!» (</w:t>
            </w:r>
            <w:proofErr w:type="gramStart"/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-мастерская новогодней игрушки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-проектная деятельность (по плану, по познавательной ситуации воспитанников)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«Птичья столовая», «Домик для птиц»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-выставки</w:t>
            </w: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детского творчества различной тематики,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«Окна Победы»,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-благоустройство игрового участка, цветника,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-выставки совместного семейного творчества на</w:t>
            </w: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уровне</w:t>
            </w: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ДГ (в соответствии с годовым планом работы</w:t>
            </w:r>
            <w:proofErr w:type="gramEnd"/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ДГ) и т.д.</w:t>
            </w:r>
            <w:proofErr w:type="gramEnd"/>
          </w:p>
        </w:tc>
        <w:tc>
          <w:tcPr>
            <w:tcW w:w="1820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раннего и дошкольного возраста от 1,5-до 7 лет</w:t>
            </w:r>
          </w:p>
        </w:tc>
        <w:tc>
          <w:tcPr>
            <w:tcW w:w="1456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bookmarkStart w:id="0" w:name="_GoBack"/>
            <w:bookmarkEnd w:id="0"/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C2F" w:rsidRPr="004D0C2F" w:rsidTr="00DD0EC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416" w:type="dxa"/>
            <w:gridSpan w:val="5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№3. Взаимодействие с семьями воспитанников</w:t>
            </w:r>
          </w:p>
        </w:tc>
      </w:tr>
      <w:tr w:rsidR="004D0C2F" w:rsidRPr="004D0C2F" w:rsidTr="00DD0EC2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086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 - эстетическое</w:t>
            </w:r>
          </w:p>
        </w:tc>
        <w:tc>
          <w:tcPr>
            <w:tcW w:w="2672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беседы,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анкетирование,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 памятки,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- буклеты,</w:t>
            </w:r>
          </w:p>
          <w:p w:rsidR="004D0C2F" w:rsidRPr="004D0C2F" w:rsidRDefault="004D0C2F" w:rsidP="004D0C2F">
            <w:pPr>
              <w:widowControl w:val="0"/>
              <w:tabs>
                <w:tab w:val="left" w:pos="250"/>
              </w:tabs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</w:rPr>
              <w:t>-родительские</w:t>
            </w:r>
            <w:r w:rsidRPr="004D0C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sz w:val="24"/>
              </w:rPr>
              <w:t>собрания,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41"/>
              <w:ind w:left="11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</w:rPr>
              <w:t>-консультации,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4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</w:rPr>
              <w:t>-открытые</w:t>
            </w:r>
            <w:r w:rsidRPr="004D0C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sz w:val="24"/>
              </w:rPr>
              <w:t>просмотры</w:t>
            </w:r>
            <w:r w:rsidRPr="004D0C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sz w:val="24"/>
              </w:rPr>
              <w:t>образовательной деятельности,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41"/>
              <w:ind w:right="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</w:rPr>
              <w:t>-тренинги, мастер-классы  и семинары-практикумы,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41"/>
              <w:ind w:right="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</w:rPr>
              <w:t>-участие родителей в творческих конкурсах, выставках, спортивных мероприятиях, развлечениях, праздниках, познавательно-исследовательской и проектной деятельности и</w:t>
            </w:r>
            <w:r w:rsidRPr="004D0C2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sz w:val="24"/>
              </w:rPr>
              <w:t>т.д.</w:t>
            </w:r>
            <w:r w:rsidRPr="004D0C2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(законные</w:t>
            </w:r>
            <w:proofErr w:type="gramEnd"/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представители)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воспитанников,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ДГ</w:t>
            </w:r>
          </w:p>
        </w:tc>
        <w:tc>
          <w:tcPr>
            <w:tcW w:w="1456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0C2F" w:rsidRPr="004D0C2F" w:rsidRDefault="004D0C2F" w:rsidP="004D0C2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C2F" w:rsidRPr="004D0C2F" w:rsidRDefault="004D0C2F" w:rsidP="004D0C2F">
      <w:pPr>
        <w:widowControl w:val="0"/>
        <w:autoSpaceDE w:val="0"/>
        <w:autoSpaceDN w:val="0"/>
        <w:spacing w:before="2" w:after="0" w:line="240" w:lineRule="auto"/>
        <w:rPr>
          <w:rFonts w:ascii="Segoe UI Light" w:eastAsia="Times New Roman" w:hAnsi="Times New Roman" w:cs="Times New Roman"/>
          <w:sz w:val="2"/>
          <w:szCs w:val="24"/>
        </w:rPr>
      </w:pPr>
    </w:p>
    <w:tbl>
      <w:tblPr>
        <w:tblStyle w:val="a3"/>
        <w:tblW w:w="0" w:type="auto"/>
        <w:tblInd w:w="250" w:type="dxa"/>
        <w:tblLook w:val="0000" w:firstRow="0" w:lastRow="0" w:firstColumn="0" w:lastColumn="0" w:noHBand="0" w:noVBand="0"/>
      </w:tblPr>
      <w:tblGrid>
        <w:gridCol w:w="2103"/>
        <w:gridCol w:w="2709"/>
        <w:gridCol w:w="1702"/>
        <w:gridCol w:w="1457"/>
        <w:gridCol w:w="2445"/>
      </w:tblGrid>
      <w:tr w:rsidR="004D0C2F" w:rsidRPr="004D0C2F" w:rsidTr="00DD0EC2">
        <w:trPr>
          <w:trHeight w:val="420"/>
        </w:trPr>
        <w:tc>
          <w:tcPr>
            <w:tcW w:w="10416" w:type="dxa"/>
            <w:gridSpan w:val="5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№4. Взаимодействие</w:t>
            </w:r>
            <w:r w:rsidRPr="004D0C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4D0C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социальными</w:t>
            </w:r>
            <w:r w:rsidRPr="004D0C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партнёрами</w:t>
            </w:r>
          </w:p>
        </w:tc>
      </w:tr>
      <w:tr w:rsidR="004D0C2F" w:rsidRPr="004D0C2F" w:rsidTr="00DD0EC2">
        <w:trPr>
          <w:trHeight w:val="552"/>
        </w:trPr>
        <w:tc>
          <w:tcPr>
            <w:tcW w:w="2108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 - эстетическое</w:t>
            </w:r>
          </w:p>
        </w:tc>
        <w:tc>
          <w:tcPr>
            <w:tcW w:w="2717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16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</w:rPr>
              <w:t>1.Заозерский Дом культуры (проведение культурно-досуговой деятельности).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16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</w:rPr>
              <w:t>2.Сельская библиотека (проведение культурно-досуговой деятельности, экскурсии, тематические беседы).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16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</w:rPr>
              <w:t xml:space="preserve">3. Пожарная часть №76 (экскурсии, проведение противопожарных учений). 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16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</w:rPr>
              <w:t>4.Школьное лесничество (экологические акции, посадка деревьев, цветов).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16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</w:rPr>
              <w:t>5.Школьный музей</w:t>
            </w:r>
            <w:r>
              <w:rPr>
                <w:rFonts w:ascii="Times New Roman" w:eastAsia="Times New Roman" w:hAnsi="Times New Roman" w:cs="Times New Roman"/>
                <w:sz w:val="24"/>
              </w:rPr>
              <w:t>, русская горница</w:t>
            </w:r>
            <w:r w:rsidRPr="004D0C2F">
              <w:rPr>
                <w:rFonts w:ascii="Times New Roman" w:eastAsia="Times New Roman" w:hAnsi="Times New Roman" w:cs="Times New Roman"/>
                <w:sz w:val="24"/>
              </w:rPr>
              <w:t xml:space="preserve"> (экскурсии, знакомство с бытом, традициями, историей предметов и вещей).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дошкольной группы</w:t>
            </w:r>
          </w:p>
        </w:tc>
        <w:tc>
          <w:tcPr>
            <w:tcW w:w="1466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социальные партнеры </w:t>
            </w:r>
          </w:p>
        </w:tc>
      </w:tr>
      <w:tr w:rsidR="004D0C2F" w:rsidRPr="004D0C2F" w:rsidTr="00DD0EC2">
        <w:trPr>
          <w:trHeight w:val="420"/>
        </w:trPr>
        <w:tc>
          <w:tcPr>
            <w:tcW w:w="10416" w:type="dxa"/>
            <w:gridSpan w:val="5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№5. Дополнительное</w:t>
            </w:r>
            <w:r w:rsidRPr="004D0C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D0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4D0C2F" w:rsidRPr="004D0C2F" w:rsidTr="00DD0EC2">
        <w:trPr>
          <w:trHeight w:val="552"/>
        </w:trPr>
        <w:tc>
          <w:tcPr>
            <w:tcW w:w="2108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 - эстетическое</w:t>
            </w:r>
          </w:p>
        </w:tc>
        <w:tc>
          <w:tcPr>
            <w:tcW w:w="2717" w:type="dxa"/>
          </w:tcPr>
          <w:p w:rsidR="004D0C2F" w:rsidRPr="004D0C2F" w:rsidRDefault="004D0C2F" w:rsidP="004D0C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C2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  «</w:t>
            </w:r>
            <w:proofErr w:type="spellStart"/>
            <w:r w:rsidRPr="004D0C2F"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 w:rsidRPr="004D0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16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старшей группы 5-6 лет</w:t>
            </w:r>
          </w:p>
        </w:tc>
        <w:tc>
          <w:tcPr>
            <w:tcW w:w="1466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4D0C2F" w:rsidRPr="004D0C2F" w:rsidRDefault="004D0C2F" w:rsidP="004D0C2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4D0C2F" w:rsidRPr="004D0C2F" w:rsidRDefault="004D0C2F" w:rsidP="004D0C2F">
      <w:pPr>
        <w:widowControl w:val="0"/>
        <w:autoSpaceDE w:val="0"/>
        <w:autoSpaceDN w:val="0"/>
        <w:spacing w:before="2" w:after="0" w:line="240" w:lineRule="auto"/>
        <w:rPr>
          <w:rFonts w:ascii="Segoe UI Light" w:eastAsia="Times New Roman" w:hAnsi="Times New Roman" w:cs="Times New Roman"/>
          <w:sz w:val="2"/>
          <w:szCs w:val="24"/>
        </w:rPr>
      </w:pPr>
    </w:p>
    <w:p w:rsidR="004D0C2F" w:rsidRPr="004D0C2F" w:rsidRDefault="004D0C2F" w:rsidP="004D0C2F">
      <w:pPr>
        <w:widowControl w:val="0"/>
        <w:autoSpaceDE w:val="0"/>
        <w:autoSpaceDN w:val="0"/>
        <w:spacing w:before="2" w:after="0" w:line="240" w:lineRule="auto"/>
        <w:rPr>
          <w:rFonts w:ascii="Segoe UI Light" w:eastAsia="Times New Roman" w:hAnsi="Times New Roman" w:cs="Times New Roman"/>
          <w:sz w:val="2"/>
          <w:szCs w:val="24"/>
        </w:rPr>
      </w:pPr>
    </w:p>
    <w:p w:rsidR="004D0C2F" w:rsidRPr="004D0C2F" w:rsidRDefault="004D0C2F" w:rsidP="004D0C2F">
      <w:pPr>
        <w:widowControl w:val="0"/>
        <w:autoSpaceDE w:val="0"/>
        <w:autoSpaceDN w:val="0"/>
        <w:spacing w:before="2" w:after="0" w:line="240" w:lineRule="auto"/>
        <w:rPr>
          <w:rFonts w:ascii="Segoe UI Light" w:eastAsia="Times New Roman" w:hAnsi="Times New Roman" w:cs="Times New Roman"/>
          <w:sz w:val="2"/>
          <w:szCs w:val="24"/>
        </w:rPr>
      </w:pPr>
    </w:p>
    <w:p w:rsidR="004D0C2F" w:rsidRPr="004D0C2F" w:rsidRDefault="004D0C2F" w:rsidP="004D0C2F">
      <w:pPr>
        <w:widowControl w:val="0"/>
        <w:autoSpaceDE w:val="0"/>
        <w:autoSpaceDN w:val="0"/>
        <w:spacing w:before="2" w:after="0" w:line="240" w:lineRule="auto"/>
        <w:rPr>
          <w:rFonts w:ascii="Segoe UI Light" w:eastAsia="Times New Roman" w:hAnsi="Times New Roman" w:cs="Times New Roman"/>
          <w:sz w:val="2"/>
          <w:szCs w:val="24"/>
        </w:rPr>
      </w:pPr>
    </w:p>
    <w:p w:rsidR="004D0C2F" w:rsidRPr="004D0C2F" w:rsidRDefault="004D0C2F" w:rsidP="004D0C2F">
      <w:pPr>
        <w:widowControl w:val="0"/>
        <w:autoSpaceDE w:val="0"/>
        <w:autoSpaceDN w:val="0"/>
        <w:spacing w:before="2" w:after="0" w:line="240" w:lineRule="auto"/>
        <w:rPr>
          <w:rFonts w:ascii="Segoe UI Light" w:eastAsia="Times New Roman" w:hAnsi="Times New Roman" w:cs="Times New Roman"/>
          <w:sz w:val="2"/>
          <w:szCs w:val="24"/>
        </w:rPr>
      </w:pPr>
    </w:p>
    <w:p w:rsidR="004D0C2F" w:rsidRPr="004D0C2F" w:rsidRDefault="004D0C2F" w:rsidP="004D0C2F">
      <w:pPr>
        <w:spacing w:after="0" w:line="240" w:lineRule="auto"/>
        <w:rPr>
          <w:rFonts w:ascii="Times New Roman" w:eastAsia="Times New Roman" w:hAnsi="Times New Roman" w:cs="Times New Roman"/>
        </w:rPr>
        <w:sectPr w:rsidR="004D0C2F" w:rsidRPr="004D0C2F" w:rsidSect="004D0C2F">
          <w:pgSz w:w="11910" w:h="16840"/>
          <w:pgMar w:top="1100" w:right="640" w:bottom="640" w:left="820" w:header="0" w:footer="920" w:gutter="0"/>
          <w:cols w:space="720"/>
          <w:docGrid w:linePitch="299"/>
        </w:sectPr>
      </w:pPr>
    </w:p>
    <w:p w:rsidR="004D0C2F" w:rsidRPr="004D0C2F" w:rsidRDefault="004D0C2F" w:rsidP="004D0C2F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D0C2F" w:rsidRPr="004D0C2F" w:rsidSect="004E4753">
          <w:type w:val="continuous"/>
          <w:pgSz w:w="11910" w:h="16840"/>
          <w:pgMar w:top="1100" w:right="640" w:bottom="640" w:left="820" w:header="0" w:footer="873" w:gutter="0"/>
          <w:cols w:space="720"/>
          <w:docGrid w:linePitch="299"/>
        </w:sectPr>
      </w:pPr>
    </w:p>
    <w:p w:rsidR="00E07B89" w:rsidRDefault="004D0C2F"/>
    <w:sectPr w:rsidR="00E0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Light">
    <w:altName w:val="Segoe UI Light"/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2F"/>
    <w:rsid w:val="001D02D9"/>
    <w:rsid w:val="0043391E"/>
    <w:rsid w:val="004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2024-10-03T19:29:00Z</dcterms:created>
  <dcterms:modified xsi:type="dcterms:W3CDTF">2024-10-03T19:32:00Z</dcterms:modified>
</cp:coreProperties>
</file>