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C7" w:rsidRDefault="00C531C7" w:rsidP="00C531C7">
      <w:pPr>
        <w:pStyle w:val="a3"/>
        <w:spacing w:line="269" w:lineRule="auto"/>
        <w:jc w:val="both"/>
        <w:rPr>
          <w:rFonts w:ascii="Courier New" w:hAnsi="Courier New" w:cs="Courier New"/>
          <w:color w:val="auto"/>
          <w:sz w:val="24"/>
          <w:szCs w:val="24"/>
        </w:rPr>
      </w:pPr>
      <w:r>
        <w:rPr>
          <w:rStyle w:val="1"/>
        </w:rPr>
        <w:t xml:space="preserve">Согласно ФЗ «Об образовании в Российской Федерации» </w:t>
      </w:r>
      <w:r>
        <w:rPr>
          <w:rStyle w:val="1"/>
          <w:i/>
          <w:iCs/>
        </w:rPr>
        <w:t>основное общее образование</w:t>
      </w:r>
      <w:r>
        <w:rPr>
          <w:rStyle w:val="1"/>
        </w:rPr>
        <w:t xml:space="preserve"> является необходимым уровнем образования. Оно направлено на становление и формирование личности обучающегося (формирование нравственных убежде</w:t>
      </w:r>
      <w:r>
        <w:rPr>
          <w:rStyle w:val="1"/>
        </w:rPr>
        <w:softHyphen/>
        <w:t>ний, эстетического вкуса и здорового образа жизни, высокой культуры межличностного и межэтнического общения, овладе</w:t>
      </w:r>
      <w:r>
        <w:rPr>
          <w:rStyle w:val="1"/>
        </w:rPr>
        <w:softHyphen/>
        <w:t>ние основами наук, государственным языком Российской Фе</w:t>
      </w:r>
      <w:r>
        <w:rPr>
          <w:rStyle w:val="1"/>
        </w:rPr>
        <w:softHyphen/>
        <w:t>дерации, навыками умственного и физического труда, разви</w:t>
      </w:r>
      <w:r>
        <w:rPr>
          <w:rStyle w:val="1"/>
        </w:rPr>
        <w:softHyphen/>
        <w:t>тие склонностей, интересов, способностей к социальному самоопределению).</w:t>
      </w:r>
    </w:p>
    <w:p w:rsidR="00C531C7" w:rsidRDefault="00C531C7" w:rsidP="00C531C7">
      <w:pPr>
        <w:pStyle w:val="a3"/>
        <w:spacing w:line="269" w:lineRule="auto"/>
        <w:jc w:val="both"/>
        <w:rPr>
          <w:rFonts w:ascii="Courier New" w:hAnsi="Courier New" w:cs="Courier New"/>
          <w:color w:val="auto"/>
          <w:sz w:val="24"/>
          <w:szCs w:val="24"/>
        </w:rPr>
      </w:pPr>
      <w:r>
        <w:rPr>
          <w:rStyle w:val="1"/>
        </w:rPr>
        <w:t>Достижение поставленных целей при разработке и реализа</w:t>
      </w:r>
      <w:r>
        <w:rPr>
          <w:rStyle w:val="1"/>
        </w:rPr>
        <w:softHyphen/>
        <w:t>ции образовательной организацией основной образовательной программы предусматривает решение следующих основных за</w:t>
      </w:r>
      <w:r>
        <w:rPr>
          <w:rStyle w:val="1"/>
        </w:rPr>
        <w:softHyphen/>
        <w:t>дач: обеспечение соответствия основной образовательной про</w:t>
      </w:r>
      <w:r>
        <w:rPr>
          <w:rStyle w:val="1"/>
        </w:rPr>
        <w:softHyphen/>
        <w:t>граммы требованиям Федерального государственного образова</w:t>
      </w:r>
      <w:r>
        <w:rPr>
          <w:rStyle w:val="1"/>
        </w:rPr>
        <w:softHyphen/>
        <w:t xml:space="preserve">тельного стандарта основного общего образования (ФГОС ООО); обеспечение преемственности начального общего, основного общего, среднего общего образования; </w:t>
      </w:r>
      <w:proofErr w:type="gramStart"/>
      <w:r>
        <w:rPr>
          <w:rStyle w:val="1"/>
        </w:rPr>
        <w:t>обеспечение доступно</w:t>
      </w:r>
      <w:r>
        <w:rPr>
          <w:rStyle w:val="1"/>
        </w:rPr>
        <w:softHyphen/>
        <w:t>сти получения качественного основного общего образования, достижение планируемых результатов освоения основной обра</w:t>
      </w:r>
      <w:r>
        <w:rPr>
          <w:rStyle w:val="1"/>
        </w:rPr>
        <w:softHyphen/>
        <w:t>зовательной программы основного общего образования всеми обучающимися, в том числе детьми-инвалидами и детьми с ОВЗ; реализацию программы воспитания, обеспечение индиви</w:t>
      </w:r>
      <w:r>
        <w:rPr>
          <w:rStyle w:val="1"/>
        </w:rPr>
        <w:softHyphen/>
        <w:t>дуализированного психолого-педагогического сопровождения каждого обучающегося, формированию образовательного бази</w:t>
      </w:r>
      <w:r>
        <w:rPr>
          <w:rStyle w:val="1"/>
        </w:rPr>
        <w:softHyphen/>
        <w:t>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  <w:proofErr w:type="gramEnd"/>
      <w:r>
        <w:rPr>
          <w:rStyle w:val="1"/>
        </w:rPr>
        <w:t xml:space="preserve"> обеспечение эффективного со</w:t>
      </w:r>
      <w:r>
        <w:rPr>
          <w:rStyle w:val="1"/>
        </w:rPr>
        <w:softHyphen/>
        <w:t>четания урочных и внеурочных форм организации учебных занятий, взаимодействия всех участников образовательных от</w:t>
      </w:r>
      <w:r>
        <w:rPr>
          <w:rStyle w:val="1"/>
        </w:rPr>
        <w:softHyphen/>
        <w:t>ношений; взаимодействие образовательной организации при реализации основной образовательной программы с социаль</w:t>
      </w:r>
      <w:r>
        <w:rPr>
          <w:rStyle w:val="1"/>
        </w:rPr>
        <w:softHyphen/>
        <w:t>ными партнерами; выявление и развитие способностей обуча</w:t>
      </w:r>
      <w:r>
        <w:rPr>
          <w:rStyle w:val="1"/>
        </w:rPr>
        <w:softHyphen/>
        <w:t>ющихся, в том числе детей, проявивших выдающиеся способ</w:t>
      </w:r>
      <w:r>
        <w:rPr>
          <w:rStyle w:val="1"/>
        </w:rPr>
        <w:softHyphen/>
      </w:r>
      <w:r>
        <w:rPr>
          <w:rStyle w:val="1"/>
          <w:color w:val="000000"/>
        </w:rPr>
        <w:t>ности, детей с ОВЗ и инвалидов, их интересов через систему клубов, секций, студий и кружков, общественно полезную де</w:t>
      </w:r>
      <w:r>
        <w:rPr>
          <w:rStyle w:val="1"/>
          <w:color w:val="000000"/>
        </w:rPr>
        <w:softHyphen/>
        <w:t>ятельность, в том числе с использованием возможностей обра</w:t>
      </w:r>
      <w:r>
        <w:rPr>
          <w:rStyle w:val="1"/>
          <w:color w:val="000000"/>
        </w:rPr>
        <w:softHyphen/>
        <w:t>зовательных организаций дополнительного образования; орга</w:t>
      </w:r>
      <w:r>
        <w:rPr>
          <w:rStyle w:val="1"/>
          <w:color w:val="000000"/>
        </w:rPr>
        <w:softHyphen/>
        <w:t>низацию интеллектуальных и творческих соревнований, научно-технического творчества, проектной и учебно-исследо</w:t>
      </w:r>
      <w:r>
        <w:rPr>
          <w:rStyle w:val="1"/>
          <w:color w:val="000000"/>
        </w:rPr>
        <w:softHyphen/>
        <w:t>вательской деятельности; участие обучающихся, их родителей (законных представителей), педагогических работников и об</w:t>
      </w:r>
      <w:r>
        <w:rPr>
          <w:rStyle w:val="1"/>
          <w:color w:val="000000"/>
        </w:rPr>
        <w:softHyphen/>
        <w:t xml:space="preserve">щественности в проектировании и развитии </w:t>
      </w:r>
      <w:proofErr w:type="spellStart"/>
      <w:r>
        <w:rPr>
          <w:rStyle w:val="1"/>
          <w:color w:val="000000"/>
        </w:rPr>
        <w:t>внутришкольной</w:t>
      </w:r>
      <w:proofErr w:type="spellEnd"/>
      <w:r>
        <w:rPr>
          <w:rStyle w:val="1"/>
          <w:color w:val="000000"/>
        </w:rPr>
        <w:t xml:space="preserve"> социальной среды, школьного уклада; включение обучающих</w:t>
      </w:r>
      <w:r>
        <w:rPr>
          <w:rStyle w:val="1"/>
          <w:color w:val="000000"/>
        </w:rPr>
        <w:softHyphen/>
        <w:t>ся в процессы познания и преобразования внешкольной соци</w:t>
      </w:r>
      <w:r>
        <w:rPr>
          <w:rStyle w:val="1"/>
          <w:color w:val="000000"/>
        </w:rPr>
        <w:softHyphen/>
        <w:t>альной среды (населенного пункта, района, города) для приоб</w:t>
      </w:r>
      <w:r>
        <w:rPr>
          <w:rStyle w:val="1"/>
          <w:color w:val="000000"/>
        </w:rPr>
        <w:softHyphen/>
        <w:t>ретения опыта реального управления и действия; социальное и учебно-исследовательское проектирование, профессиональ</w:t>
      </w:r>
      <w:r>
        <w:rPr>
          <w:rStyle w:val="1"/>
          <w:color w:val="000000"/>
        </w:rPr>
        <w:softHyphen/>
        <w:t>ная ориентация обучающихся при поддержке педагогов, пси</w:t>
      </w:r>
      <w:r>
        <w:rPr>
          <w:rStyle w:val="1"/>
          <w:color w:val="000000"/>
        </w:rPr>
        <w:softHyphen/>
        <w:t>хологов, социальных педагогов, сотрудничество с базовыми предприятиями, организациями профессионального образова</w:t>
      </w:r>
      <w:r>
        <w:rPr>
          <w:rStyle w:val="1"/>
          <w:color w:val="000000"/>
        </w:rPr>
        <w:softHyphen/>
        <w:t>ния, центрами профессиональной работы; сохранение и укре</w:t>
      </w:r>
      <w:r>
        <w:rPr>
          <w:rStyle w:val="1"/>
          <w:color w:val="000000"/>
        </w:rPr>
        <w:softHyphen/>
        <w:t>пление физического, психологического и социального здоровья обучающихся, обеспечение их безопасности.</w:t>
      </w:r>
    </w:p>
    <w:p w:rsidR="00C531C7" w:rsidRDefault="00C531C7" w:rsidP="00C531C7">
      <w:pPr>
        <w:pStyle w:val="a3"/>
        <w:ind w:firstLine="260"/>
        <w:jc w:val="both"/>
        <w:rPr>
          <w:rFonts w:ascii="Courier New" w:hAnsi="Courier New" w:cs="Courier New"/>
          <w:color w:val="auto"/>
          <w:sz w:val="24"/>
          <w:szCs w:val="24"/>
        </w:rPr>
      </w:pPr>
      <w:r>
        <w:rPr>
          <w:rStyle w:val="1"/>
          <w:color w:val="000000"/>
        </w:rPr>
        <w:t>Обучающиеся, не освоившие программу основного общего образования, не допускаются к обучению на следующих уров</w:t>
      </w:r>
      <w:r>
        <w:rPr>
          <w:rStyle w:val="1"/>
          <w:color w:val="000000"/>
        </w:rPr>
        <w:softHyphen/>
        <w:t>нях образования.</w:t>
      </w:r>
    </w:p>
    <w:p w:rsidR="00C531C7" w:rsidRDefault="00C531C7" w:rsidP="00C531C7">
      <w:pPr>
        <w:pStyle w:val="a3"/>
        <w:spacing w:after="120"/>
        <w:ind w:firstLine="260"/>
        <w:jc w:val="both"/>
        <w:rPr>
          <w:rFonts w:ascii="Courier New" w:hAnsi="Courier New" w:cs="Courier New"/>
          <w:color w:val="auto"/>
          <w:sz w:val="24"/>
          <w:szCs w:val="24"/>
        </w:rPr>
      </w:pPr>
      <w:r>
        <w:rPr>
          <w:rStyle w:val="1"/>
          <w:i/>
          <w:iCs/>
          <w:color w:val="000000"/>
        </w:rPr>
        <w:t>Основная образовательная программа основного общего об</w:t>
      </w:r>
      <w:r>
        <w:rPr>
          <w:rStyle w:val="1"/>
          <w:i/>
          <w:iCs/>
          <w:color w:val="000000"/>
        </w:rPr>
        <w:softHyphen/>
        <w:t>разования,</w:t>
      </w:r>
      <w:r>
        <w:rPr>
          <w:rStyle w:val="1"/>
          <w:color w:val="000000"/>
        </w:rPr>
        <w:t xml:space="preserve"> создаваемая образовательной организацией, явля</w:t>
      </w:r>
      <w:r>
        <w:rPr>
          <w:rStyle w:val="1"/>
          <w:color w:val="000000"/>
        </w:rPr>
        <w:softHyphen/>
        <w:t>ется основным документом, определяющим содержание обще</w:t>
      </w:r>
      <w:r>
        <w:rPr>
          <w:rStyle w:val="1"/>
          <w:color w:val="000000"/>
        </w:rPr>
        <w:softHyphen/>
        <w:t>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части, формируемой участ</w:t>
      </w:r>
      <w:r>
        <w:rPr>
          <w:rStyle w:val="1"/>
          <w:color w:val="000000"/>
        </w:rPr>
        <w:softHyphen/>
        <w:t>никами образовательного процесса.</w:t>
      </w:r>
    </w:p>
    <w:p w:rsidR="00C531C7" w:rsidRDefault="00C531C7" w:rsidP="00C531C7">
      <w:pPr>
        <w:pStyle w:val="30"/>
        <w:numPr>
          <w:ilvl w:val="2"/>
          <w:numId w:val="1"/>
        </w:numPr>
        <w:tabs>
          <w:tab w:val="left" w:pos="654"/>
        </w:tabs>
        <w:spacing w:after="0" w:line="283" w:lineRule="auto"/>
        <w:rPr>
          <w:b w:val="0"/>
          <w:bCs w:val="0"/>
          <w:color w:val="auto"/>
          <w:sz w:val="24"/>
          <w:szCs w:val="24"/>
        </w:rPr>
      </w:pPr>
      <w:bookmarkStart w:id="0" w:name="bookmark71"/>
      <w:bookmarkEnd w:id="0"/>
      <w:r>
        <w:rPr>
          <w:rStyle w:val="3"/>
          <w:color w:val="000000"/>
          <w:sz w:val="18"/>
          <w:szCs w:val="18"/>
        </w:rPr>
        <w:t>Принципы формирования и механизмы реализации основной образовательной программы основного общего образования</w:t>
      </w:r>
    </w:p>
    <w:p w:rsidR="00C531C7" w:rsidRDefault="00C531C7" w:rsidP="00C531C7">
      <w:pPr>
        <w:pStyle w:val="a3"/>
        <w:ind w:firstLine="260"/>
        <w:jc w:val="both"/>
        <w:rPr>
          <w:rFonts w:ascii="Courier New" w:hAnsi="Courier New" w:cs="Courier New"/>
          <w:color w:val="auto"/>
          <w:sz w:val="24"/>
          <w:szCs w:val="24"/>
        </w:rPr>
      </w:pPr>
      <w:r>
        <w:rPr>
          <w:rStyle w:val="1"/>
          <w:color w:val="000000"/>
        </w:rPr>
        <w:t>В основе разработки основной образовательной программы основного общего образования лежат следующие принципы и подходы:</w:t>
      </w:r>
    </w:p>
    <w:p w:rsidR="00C531C7" w:rsidRDefault="00C531C7" w:rsidP="00C531C7">
      <w:pPr>
        <w:pStyle w:val="a3"/>
        <w:spacing w:line="276" w:lineRule="auto"/>
        <w:ind w:left="260" w:hanging="260"/>
        <w:jc w:val="both"/>
        <w:rPr>
          <w:rFonts w:ascii="Courier New" w:hAnsi="Courier New" w:cs="Courier New"/>
          <w:color w:val="auto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17"/>
          <w:szCs w:val="17"/>
        </w:rPr>
        <w:t xml:space="preserve">■ </w:t>
      </w:r>
      <w:proofErr w:type="spellStart"/>
      <w:r>
        <w:rPr>
          <w:rStyle w:val="1"/>
          <w:color w:val="000000"/>
        </w:rPr>
        <w:t>системно-деятельностный</w:t>
      </w:r>
      <w:proofErr w:type="spellEnd"/>
      <w:r>
        <w:rPr>
          <w:rStyle w:val="1"/>
          <w:color w:val="000000"/>
        </w:rPr>
        <w:t xml:space="preserve"> подход, предполагающий ориента</w:t>
      </w:r>
      <w:r>
        <w:rPr>
          <w:rStyle w:val="1"/>
          <w:color w:val="000000"/>
        </w:rPr>
        <w:softHyphen/>
        <w:t>цию на результаты обучения, на развитие активной учеб</w:t>
      </w:r>
      <w:r>
        <w:rPr>
          <w:rStyle w:val="1"/>
          <w:color w:val="000000"/>
        </w:rPr>
        <w:softHyphen/>
        <w:t>но-познавательной деятельности обучающегося на основе освоения универсальных учебных действий, познания и ос</w:t>
      </w:r>
      <w:r>
        <w:rPr>
          <w:rStyle w:val="1"/>
          <w:color w:val="000000"/>
        </w:rPr>
        <w:softHyphen/>
        <w:t>воения мира личности, формирование его готовности к само</w:t>
      </w:r>
      <w:r>
        <w:rPr>
          <w:rStyle w:val="1"/>
          <w:color w:val="000000"/>
        </w:rPr>
        <w:softHyphen/>
        <w:t>развитию и непрерывному образованию;</w:t>
      </w:r>
    </w:p>
    <w:p w:rsidR="00C531C7" w:rsidRDefault="00C531C7" w:rsidP="00C531C7">
      <w:pPr>
        <w:pStyle w:val="a3"/>
        <w:numPr>
          <w:ilvl w:val="0"/>
          <w:numId w:val="2"/>
        </w:numPr>
        <w:tabs>
          <w:tab w:val="left" w:pos="207"/>
        </w:tabs>
        <w:spacing w:line="283" w:lineRule="auto"/>
        <w:ind w:left="240" w:hanging="240"/>
        <w:jc w:val="both"/>
        <w:rPr>
          <w:color w:val="auto"/>
          <w:sz w:val="24"/>
          <w:szCs w:val="24"/>
        </w:rPr>
      </w:pPr>
      <w:bookmarkStart w:id="1" w:name="bookmark72"/>
      <w:bookmarkEnd w:id="1"/>
      <w:r>
        <w:rPr>
          <w:rStyle w:val="1"/>
          <w:color w:val="000000"/>
        </w:rPr>
        <w:t>признание решающей роли содержания образования, спосо</w:t>
      </w:r>
      <w:r>
        <w:rPr>
          <w:rStyle w:val="1"/>
          <w:color w:val="000000"/>
        </w:rPr>
        <w:softHyphen/>
        <w:t>бов организации образовательной деятельности и учебного сотрудничества в достижении целей личностного и социаль</w:t>
      </w:r>
      <w:r>
        <w:rPr>
          <w:rStyle w:val="1"/>
          <w:color w:val="000000"/>
        </w:rPr>
        <w:softHyphen/>
        <w:t>ного развития обучающихся;</w:t>
      </w:r>
    </w:p>
    <w:p w:rsidR="00C531C7" w:rsidRDefault="00C531C7" w:rsidP="00C531C7">
      <w:pPr>
        <w:pStyle w:val="a3"/>
        <w:numPr>
          <w:ilvl w:val="0"/>
          <w:numId w:val="2"/>
        </w:numPr>
        <w:tabs>
          <w:tab w:val="left" w:pos="207"/>
        </w:tabs>
        <w:spacing w:line="283" w:lineRule="auto"/>
        <w:ind w:left="240" w:hanging="240"/>
        <w:jc w:val="both"/>
        <w:rPr>
          <w:color w:val="auto"/>
          <w:sz w:val="24"/>
          <w:szCs w:val="24"/>
        </w:rPr>
      </w:pPr>
      <w:bookmarkStart w:id="2" w:name="bookmark73"/>
      <w:bookmarkEnd w:id="2"/>
      <w:r>
        <w:rPr>
          <w:rStyle w:val="1"/>
          <w:color w:val="000000"/>
        </w:rPr>
        <w:t>учет индивидуальных возрастных, психологических и физио</w:t>
      </w:r>
      <w:r>
        <w:rPr>
          <w:rStyle w:val="1"/>
          <w:color w:val="000000"/>
        </w:rPr>
        <w:softHyphen/>
        <w:t>логических особенностей обучающихся при построении об</w:t>
      </w:r>
      <w:r>
        <w:rPr>
          <w:rStyle w:val="1"/>
          <w:color w:val="000000"/>
        </w:rPr>
        <w:softHyphen/>
        <w:t>разовательного процесса и определении образовательно-вос</w:t>
      </w:r>
      <w:r>
        <w:rPr>
          <w:rStyle w:val="1"/>
          <w:color w:val="000000"/>
        </w:rPr>
        <w:softHyphen/>
        <w:t>питательных целей и путей их достижения;</w:t>
      </w:r>
    </w:p>
    <w:p w:rsidR="00C531C7" w:rsidRDefault="00C531C7" w:rsidP="00C531C7">
      <w:pPr>
        <w:pStyle w:val="a3"/>
        <w:numPr>
          <w:ilvl w:val="0"/>
          <w:numId w:val="2"/>
        </w:numPr>
        <w:tabs>
          <w:tab w:val="left" w:pos="207"/>
        </w:tabs>
        <w:spacing w:line="283" w:lineRule="auto"/>
        <w:ind w:left="240" w:hanging="240"/>
        <w:jc w:val="both"/>
        <w:rPr>
          <w:color w:val="auto"/>
          <w:sz w:val="24"/>
          <w:szCs w:val="24"/>
        </w:rPr>
      </w:pPr>
      <w:bookmarkStart w:id="3" w:name="bookmark74"/>
      <w:bookmarkEnd w:id="3"/>
      <w:r>
        <w:rPr>
          <w:rStyle w:val="1"/>
          <w:color w:val="000000"/>
        </w:rPr>
        <w:t>разнообразие индивидуальных образовательных траекторий и индивидуального развития каждого обучающегося, в том числе одаренных обучающихся и обучающихся с ограничен</w:t>
      </w:r>
      <w:r>
        <w:rPr>
          <w:rStyle w:val="1"/>
          <w:color w:val="000000"/>
        </w:rPr>
        <w:softHyphen/>
        <w:t>ными возможностями здоровья;</w:t>
      </w:r>
    </w:p>
    <w:p w:rsidR="00C531C7" w:rsidRDefault="00C531C7" w:rsidP="00C531C7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bookmarkStart w:id="4" w:name="bookmark75"/>
      <w:bookmarkEnd w:id="4"/>
      <w:r>
        <w:rPr>
          <w:rStyle w:val="1"/>
          <w:color w:val="000000"/>
        </w:rPr>
        <w:t>преемственность основных образовательных программ, про</w:t>
      </w:r>
      <w:r>
        <w:rPr>
          <w:rStyle w:val="1"/>
          <w:color w:val="000000"/>
        </w:rPr>
        <w:softHyphen/>
        <w:t xml:space="preserve">являющуюся во взаимосвязи и </w:t>
      </w:r>
      <w:r>
        <w:rPr>
          <w:rStyle w:val="1"/>
          <w:color w:val="000000"/>
        </w:rPr>
        <w:lastRenderedPageBreak/>
        <w:t>согласованности в отборе со</w:t>
      </w:r>
      <w:r>
        <w:rPr>
          <w:rStyle w:val="1"/>
          <w:color w:val="000000"/>
        </w:rPr>
        <w:softHyphen/>
        <w:t>держания образования, а также в последовательности его развертывания по уровням образования и этапам обучения в целях обеспечения системности знаний, повышения каче</w:t>
      </w:r>
      <w:r>
        <w:rPr>
          <w:rStyle w:val="1"/>
          <w:color w:val="000000"/>
        </w:rPr>
        <w:softHyphen/>
        <w:t>ства образования и обеспечения его непрерывности;</w:t>
      </w:r>
    </w:p>
    <w:p w:rsidR="00C531C7" w:rsidRDefault="00C531C7" w:rsidP="00C531C7">
      <w:pPr>
        <w:pStyle w:val="a3"/>
        <w:numPr>
          <w:ilvl w:val="0"/>
          <w:numId w:val="2"/>
        </w:numPr>
        <w:tabs>
          <w:tab w:val="left" w:pos="207"/>
        </w:tabs>
        <w:spacing w:line="290" w:lineRule="auto"/>
        <w:ind w:left="240" w:hanging="240"/>
        <w:jc w:val="both"/>
        <w:rPr>
          <w:color w:val="auto"/>
          <w:sz w:val="24"/>
          <w:szCs w:val="24"/>
        </w:rPr>
      </w:pPr>
      <w:bookmarkStart w:id="5" w:name="bookmark76"/>
      <w:bookmarkEnd w:id="5"/>
      <w:r>
        <w:rPr>
          <w:rStyle w:val="1"/>
          <w:color w:val="000000"/>
        </w:rPr>
        <w:t>обеспечение фундаментального характера образования, уче</w:t>
      </w:r>
      <w:r>
        <w:rPr>
          <w:rStyle w:val="1"/>
          <w:color w:val="000000"/>
        </w:rPr>
        <w:softHyphen/>
        <w:t>та специфики изучаемых предметов;</w:t>
      </w:r>
    </w:p>
    <w:p w:rsidR="00C531C7" w:rsidRDefault="00C531C7" w:rsidP="00C531C7">
      <w:pPr>
        <w:pStyle w:val="a3"/>
        <w:numPr>
          <w:ilvl w:val="0"/>
          <w:numId w:val="2"/>
        </w:numPr>
        <w:tabs>
          <w:tab w:val="left" w:pos="207"/>
        </w:tabs>
        <w:spacing w:line="283" w:lineRule="auto"/>
        <w:ind w:left="240" w:hanging="240"/>
        <w:jc w:val="both"/>
        <w:rPr>
          <w:color w:val="auto"/>
          <w:sz w:val="24"/>
          <w:szCs w:val="24"/>
        </w:rPr>
      </w:pPr>
      <w:bookmarkStart w:id="6" w:name="bookmark77"/>
      <w:bookmarkEnd w:id="6"/>
      <w:r>
        <w:rPr>
          <w:rStyle w:val="1"/>
          <w:color w:val="000000"/>
        </w:rPr>
        <w:t>принцип единства учебной и воспитательной деятельности, предполагающий направленность учебного процесса на до</w:t>
      </w:r>
      <w:r>
        <w:rPr>
          <w:rStyle w:val="1"/>
          <w:color w:val="000000"/>
        </w:rPr>
        <w:softHyphen/>
        <w:t>стижение личностных результатов освоения образователь</w:t>
      </w:r>
      <w:r>
        <w:rPr>
          <w:rStyle w:val="1"/>
          <w:color w:val="000000"/>
        </w:rPr>
        <w:softHyphen/>
        <w:t>ной программы;</w:t>
      </w:r>
    </w:p>
    <w:p w:rsidR="00C531C7" w:rsidRDefault="00C531C7" w:rsidP="00C531C7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bookmarkStart w:id="7" w:name="bookmark78"/>
      <w:bookmarkEnd w:id="7"/>
      <w:r>
        <w:rPr>
          <w:rStyle w:val="1"/>
          <w:color w:val="000000"/>
        </w:rPr>
        <w:t xml:space="preserve">принцип </w:t>
      </w:r>
      <w:proofErr w:type="spellStart"/>
      <w:r>
        <w:rPr>
          <w:rStyle w:val="1"/>
          <w:color w:val="000000"/>
        </w:rPr>
        <w:t>здоровьесбережения</w:t>
      </w:r>
      <w:proofErr w:type="spellEnd"/>
      <w:r>
        <w:rPr>
          <w:rStyle w:val="1"/>
          <w:color w:val="000000"/>
        </w:rPr>
        <w:t>, предусматривающий исклю</w:t>
      </w:r>
      <w:r>
        <w:rPr>
          <w:rStyle w:val="1"/>
          <w:color w:val="000000"/>
        </w:rPr>
        <w:softHyphen/>
        <w:t xml:space="preserve">чение образовательных технологий, которые могут нанести вред физическому и психическому здоровью обучающихся, приоритет использования </w:t>
      </w:r>
      <w:proofErr w:type="spellStart"/>
      <w:r>
        <w:rPr>
          <w:rStyle w:val="1"/>
          <w:color w:val="000000"/>
        </w:rPr>
        <w:t>здоровьесберегающих</w:t>
      </w:r>
      <w:proofErr w:type="spellEnd"/>
      <w:r>
        <w:rPr>
          <w:rStyle w:val="1"/>
          <w:color w:val="000000"/>
        </w:rPr>
        <w:t xml:space="preserve"> педагогиче</w:t>
      </w:r>
      <w:r>
        <w:rPr>
          <w:rStyle w:val="1"/>
          <w:color w:val="000000"/>
        </w:rPr>
        <w:softHyphen/>
        <w:t>ских технологий, приведение объема учебной нагрузки в со</w:t>
      </w:r>
      <w:r>
        <w:rPr>
          <w:rStyle w:val="1"/>
          <w:color w:val="000000"/>
        </w:rPr>
        <w:softHyphen/>
        <w:t xml:space="preserve">ответствие </w:t>
      </w:r>
      <w:proofErr w:type="gramStart"/>
      <w:r>
        <w:rPr>
          <w:rStyle w:val="1"/>
          <w:color w:val="000000"/>
        </w:rPr>
        <w:t>с</w:t>
      </w:r>
      <w:proofErr w:type="gramEnd"/>
      <w:r>
        <w:rPr>
          <w:rStyle w:val="1"/>
          <w:color w:val="000000"/>
        </w:rPr>
        <w:t xml:space="preserve"> </w:t>
      </w:r>
      <w:proofErr w:type="gramStart"/>
      <w:r>
        <w:rPr>
          <w:rStyle w:val="1"/>
          <w:color w:val="000000"/>
        </w:rPr>
        <w:t>требованиям</w:t>
      </w:r>
      <w:proofErr w:type="gramEnd"/>
      <w:r>
        <w:rPr>
          <w:rStyle w:val="1"/>
          <w:color w:val="000000"/>
        </w:rPr>
        <w:t xml:space="preserve"> действующих санитарных правил и нормативов.</w:t>
      </w:r>
    </w:p>
    <w:p w:rsidR="00C531C7" w:rsidRDefault="00C531C7" w:rsidP="00C531C7">
      <w:pPr>
        <w:pStyle w:val="a3"/>
        <w:spacing w:line="276" w:lineRule="auto"/>
        <w:jc w:val="both"/>
        <w:rPr>
          <w:rFonts w:ascii="Courier New" w:hAnsi="Courier New" w:cs="Courier New"/>
          <w:color w:val="auto"/>
          <w:sz w:val="24"/>
          <w:szCs w:val="24"/>
        </w:rPr>
      </w:pPr>
      <w:r>
        <w:rPr>
          <w:rStyle w:val="1"/>
          <w:color w:val="000000"/>
        </w:rPr>
        <w:t>Основная образовательная программа формируется с учетом особенностей развития детей 11—15 лет, связанных:</w:t>
      </w:r>
    </w:p>
    <w:p w:rsidR="00C531C7" w:rsidRDefault="00C531C7" w:rsidP="00C531C7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bookmarkStart w:id="8" w:name="bookmark79"/>
      <w:bookmarkEnd w:id="8"/>
      <w:proofErr w:type="gramStart"/>
      <w:r>
        <w:rPr>
          <w:rStyle w:val="1"/>
          <w:color w:val="000000"/>
        </w:rPr>
        <w:t xml:space="preserve">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</w:t>
      </w:r>
      <w:proofErr w:type="spellStart"/>
      <w:r>
        <w:rPr>
          <w:rStyle w:val="1"/>
          <w:color w:val="000000"/>
        </w:rPr>
        <w:t>моти</w:t>
      </w:r>
      <w:r>
        <w:rPr>
          <w:rStyle w:val="1"/>
          <w:color w:val="000000"/>
        </w:rPr>
        <w:softHyphen/>
        <w:t>вационно-смыслового</w:t>
      </w:r>
      <w:proofErr w:type="spellEnd"/>
      <w:r>
        <w:rPr>
          <w:rStyle w:val="1"/>
          <w:color w:val="000000"/>
        </w:rPr>
        <w:t xml:space="preserve"> и операционно-технического компо</w:t>
      </w:r>
      <w:r>
        <w:rPr>
          <w:rStyle w:val="1"/>
          <w:color w:val="000000"/>
        </w:rPr>
        <w:softHyphen/>
        <w:t>нентов, к новой внутренней позиции обучающегося — на</w:t>
      </w:r>
      <w:r>
        <w:rPr>
          <w:rStyle w:val="1"/>
          <w:color w:val="000000"/>
        </w:rPr>
        <w:softHyphen/>
        <w:t xml:space="preserve">правленности на самостоятельный познавательный поиск, </w:t>
      </w:r>
      <w:r>
        <w:rPr>
          <w:rStyle w:val="1"/>
        </w:rPr>
        <w:t>постановку учебных целей, освоение и самостоятельное осу</w:t>
      </w:r>
      <w:r>
        <w:rPr>
          <w:rStyle w:val="1"/>
        </w:rPr>
        <w:softHyphen/>
        <w:t>ществление контрольных и оценочных действий, инициа</w:t>
      </w:r>
      <w:r>
        <w:rPr>
          <w:rStyle w:val="1"/>
        </w:rPr>
        <w:softHyphen/>
        <w:t>тиву в организации учебного сотрудничества, к развитию способности проектирования собственной учебной деятель</w:t>
      </w:r>
      <w:r>
        <w:rPr>
          <w:rStyle w:val="1"/>
        </w:rPr>
        <w:softHyphen/>
        <w:t>ности и</w:t>
      </w:r>
      <w:proofErr w:type="gramEnd"/>
      <w:r>
        <w:rPr>
          <w:rStyle w:val="1"/>
        </w:rPr>
        <w:t xml:space="preserve"> построению жизненных планов во временной пер</w:t>
      </w:r>
      <w:r>
        <w:rPr>
          <w:rStyle w:val="1"/>
        </w:rPr>
        <w:softHyphen/>
        <w:t>спективе;</w:t>
      </w:r>
    </w:p>
    <w:p w:rsidR="00C531C7" w:rsidRDefault="00C531C7" w:rsidP="00C531C7">
      <w:pPr>
        <w:pStyle w:val="a3"/>
        <w:numPr>
          <w:ilvl w:val="0"/>
          <w:numId w:val="2"/>
        </w:numPr>
        <w:tabs>
          <w:tab w:val="left" w:pos="207"/>
        </w:tabs>
        <w:spacing w:line="302" w:lineRule="auto"/>
        <w:ind w:left="240" w:hanging="240"/>
        <w:jc w:val="both"/>
        <w:rPr>
          <w:color w:val="auto"/>
          <w:sz w:val="24"/>
          <w:szCs w:val="24"/>
        </w:rPr>
      </w:pPr>
      <w:bookmarkStart w:id="9" w:name="bookmark80"/>
      <w:bookmarkEnd w:id="9"/>
      <w:r>
        <w:rPr>
          <w:rStyle w:val="1"/>
        </w:rPr>
        <w:t>с формированием у обучающегося типа мышления, который ориентирует его на общекультурные образцы, нормы, этало</w:t>
      </w:r>
      <w:r>
        <w:rPr>
          <w:rStyle w:val="1"/>
        </w:rPr>
        <w:softHyphen/>
        <w:t>ны и закономерности взаимодействия с окружающим миром;</w:t>
      </w:r>
    </w:p>
    <w:p w:rsidR="00C531C7" w:rsidRDefault="00C531C7" w:rsidP="00C531C7">
      <w:pPr>
        <w:pStyle w:val="a3"/>
        <w:numPr>
          <w:ilvl w:val="0"/>
          <w:numId w:val="2"/>
        </w:numPr>
        <w:tabs>
          <w:tab w:val="left" w:pos="207"/>
        </w:tabs>
        <w:spacing w:line="295" w:lineRule="auto"/>
        <w:ind w:left="240" w:hanging="240"/>
        <w:jc w:val="both"/>
        <w:rPr>
          <w:color w:val="auto"/>
          <w:sz w:val="24"/>
          <w:szCs w:val="24"/>
        </w:rPr>
      </w:pPr>
      <w:bookmarkStart w:id="10" w:name="bookmark81"/>
      <w:bookmarkEnd w:id="10"/>
      <w:r>
        <w:rPr>
          <w:rStyle w:val="1"/>
        </w:rPr>
        <w:t>с овладением коммуникативными средствами и способами организации кооперации, развитием учебного сотрудниче</w:t>
      </w:r>
      <w:r>
        <w:rPr>
          <w:rStyle w:val="1"/>
        </w:rPr>
        <w:softHyphen/>
        <w:t xml:space="preserve">ства, реализуемого в </w:t>
      </w:r>
      <w:proofErr w:type="gramStart"/>
      <w:r>
        <w:rPr>
          <w:rStyle w:val="1"/>
        </w:rPr>
        <w:t>отношениях</w:t>
      </w:r>
      <w:proofErr w:type="gramEnd"/>
      <w:r>
        <w:rPr>
          <w:rStyle w:val="1"/>
        </w:rPr>
        <w:t xml:space="preserve"> обучающихся с учителем и сверстниками.</w:t>
      </w:r>
    </w:p>
    <w:p w:rsidR="00C531C7" w:rsidRDefault="00C531C7" w:rsidP="00C531C7">
      <w:pPr>
        <w:pStyle w:val="a3"/>
        <w:spacing w:line="276" w:lineRule="auto"/>
        <w:jc w:val="both"/>
        <w:rPr>
          <w:rFonts w:ascii="Courier New" w:hAnsi="Courier New" w:cs="Courier New"/>
          <w:color w:val="auto"/>
          <w:sz w:val="24"/>
          <w:szCs w:val="24"/>
        </w:rPr>
      </w:pPr>
      <w:proofErr w:type="gramStart"/>
      <w:r>
        <w:rPr>
          <w:rStyle w:val="1"/>
        </w:rPr>
        <w:t>Переход обучающегося в основную школу совпадает с пер</w:t>
      </w:r>
      <w:r>
        <w:rPr>
          <w:rStyle w:val="1"/>
        </w:rPr>
        <w:softHyphen/>
        <w:t>вым этапом подросткового развития — переходом к кризису младшего подросткового возраста (11 —13 лет, 5—7 классы), характеризующимся началом перехода от детства к взросло</w:t>
      </w:r>
      <w:r>
        <w:rPr>
          <w:rStyle w:val="1"/>
        </w:rPr>
        <w:softHyphen/>
        <w:t>сти, при котором центральным и специфическим новообразо</w:t>
      </w:r>
      <w:r>
        <w:rPr>
          <w:rStyle w:val="1"/>
        </w:rPr>
        <w:softHyphen/>
        <w:t>ванием в личности подростка является возникновение и разви</w:t>
      </w:r>
      <w:r>
        <w:rPr>
          <w:rStyle w:val="1"/>
        </w:rPr>
        <w:softHyphen/>
        <w:t>тие самосознания — представления о том, что он уже не ребенок, т. е. чувства взрослости, а также внутренней переори</w:t>
      </w:r>
      <w:r>
        <w:rPr>
          <w:rStyle w:val="1"/>
        </w:rPr>
        <w:softHyphen/>
        <w:t>ентацией подростка</w:t>
      </w:r>
      <w:proofErr w:type="gramEnd"/>
      <w:r>
        <w:rPr>
          <w:rStyle w:val="1"/>
        </w:rPr>
        <w:t xml:space="preserve"> с правил и ограничений, связанных с мо</w:t>
      </w:r>
      <w:r>
        <w:rPr>
          <w:rStyle w:val="1"/>
        </w:rPr>
        <w:softHyphen/>
        <w:t>ралью послушания, на нормы поведения взрослых.</w:t>
      </w:r>
    </w:p>
    <w:p w:rsidR="00C531C7" w:rsidRDefault="00C531C7" w:rsidP="00C531C7">
      <w:pPr>
        <w:pStyle w:val="a3"/>
        <w:spacing w:line="276" w:lineRule="auto"/>
        <w:jc w:val="both"/>
        <w:rPr>
          <w:rFonts w:ascii="Courier New" w:hAnsi="Courier New" w:cs="Courier New"/>
          <w:color w:val="auto"/>
          <w:sz w:val="24"/>
          <w:szCs w:val="24"/>
        </w:rPr>
      </w:pPr>
      <w:r>
        <w:rPr>
          <w:rStyle w:val="1"/>
        </w:rPr>
        <w:t>Второй этап подросткового развития (14—15 лет, 8—9 клас</w:t>
      </w:r>
      <w:r>
        <w:rPr>
          <w:rStyle w:val="1"/>
        </w:rPr>
        <w:softHyphen/>
        <w:t>сы), характеризуется:</w:t>
      </w:r>
    </w:p>
    <w:p w:rsidR="00C531C7" w:rsidRDefault="00C531C7" w:rsidP="00C531C7">
      <w:pPr>
        <w:pStyle w:val="a3"/>
        <w:numPr>
          <w:ilvl w:val="0"/>
          <w:numId w:val="2"/>
        </w:numPr>
        <w:tabs>
          <w:tab w:val="left" w:pos="207"/>
        </w:tabs>
        <w:spacing w:line="290" w:lineRule="auto"/>
        <w:ind w:left="240" w:hanging="240"/>
        <w:jc w:val="both"/>
        <w:rPr>
          <w:color w:val="auto"/>
          <w:sz w:val="24"/>
          <w:szCs w:val="24"/>
        </w:rPr>
      </w:pPr>
      <w:bookmarkStart w:id="11" w:name="bookmark82"/>
      <w:bookmarkEnd w:id="11"/>
      <w:r>
        <w:rPr>
          <w:rStyle w:val="1"/>
        </w:rPr>
        <w:t>бурным, скачкообразным характером развития, т. е. проис</w:t>
      </w:r>
      <w:r>
        <w:rPr>
          <w:rStyle w:val="1"/>
        </w:rPr>
        <w:softHyphen/>
        <w:t>ходящими за сравнительно короткий срок многочисленными качественными изменениями прежних особенностей, инте</w:t>
      </w:r>
      <w:r>
        <w:rPr>
          <w:rStyle w:val="1"/>
        </w:rPr>
        <w:softHyphen/>
        <w:t>ресов и отношений подростка, появлением у подростка зна</w:t>
      </w:r>
      <w:r>
        <w:rPr>
          <w:rStyle w:val="1"/>
        </w:rPr>
        <w:softHyphen/>
        <w:t>чительных субъективных трудностей и переживаний;</w:t>
      </w:r>
    </w:p>
    <w:p w:rsidR="00C531C7" w:rsidRDefault="00C531C7" w:rsidP="00C531C7">
      <w:pPr>
        <w:pStyle w:val="a3"/>
        <w:numPr>
          <w:ilvl w:val="0"/>
          <w:numId w:val="2"/>
        </w:numPr>
        <w:tabs>
          <w:tab w:val="left" w:pos="207"/>
        </w:tabs>
        <w:spacing w:line="317" w:lineRule="auto"/>
        <w:ind w:left="240" w:hanging="240"/>
        <w:jc w:val="both"/>
        <w:rPr>
          <w:color w:val="auto"/>
          <w:sz w:val="24"/>
          <w:szCs w:val="24"/>
        </w:rPr>
      </w:pPr>
      <w:bookmarkStart w:id="12" w:name="bookmark83"/>
      <w:bookmarkEnd w:id="12"/>
      <w:r>
        <w:rPr>
          <w:rStyle w:val="1"/>
        </w:rPr>
        <w:t>стремлением подростка к общению и совместной деятельно</w:t>
      </w:r>
      <w:r>
        <w:rPr>
          <w:rStyle w:val="1"/>
        </w:rPr>
        <w:softHyphen/>
        <w:t>сти со сверстниками;</w:t>
      </w:r>
    </w:p>
    <w:p w:rsidR="00C531C7" w:rsidRDefault="00C531C7" w:rsidP="00C531C7">
      <w:pPr>
        <w:pStyle w:val="a3"/>
        <w:numPr>
          <w:ilvl w:val="0"/>
          <w:numId w:val="2"/>
        </w:numPr>
        <w:tabs>
          <w:tab w:val="left" w:pos="207"/>
        </w:tabs>
        <w:spacing w:line="302" w:lineRule="auto"/>
        <w:ind w:left="240" w:hanging="240"/>
        <w:jc w:val="both"/>
        <w:rPr>
          <w:color w:val="auto"/>
          <w:sz w:val="24"/>
          <w:szCs w:val="24"/>
        </w:rPr>
      </w:pPr>
      <w:bookmarkStart w:id="13" w:name="bookmark84"/>
      <w:bookmarkEnd w:id="13"/>
      <w:r>
        <w:rPr>
          <w:rStyle w:val="1"/>
        </w:rPr>
        <w:t>особой чувствительностью к морально-этическому «кодексу товарищества», в котором заданы важнейшие нормы соци</w:t>
      </w:r>
      <w:r>
        <w:rPr>
          <w:rStyle w:val="1"/>
        </w:rPr>
        <w:softHyphen/>
        <w:t>ального поведения взрослого мира;</w:t>
      </w:r>
    </w:p>
    <w:p w:rsidR="00C531C7" w:rsidRDefault="00C531C7" w:rsidP="00C531C7">
      <w:pPr>
        <w:pStyle w:val="a3"/>
        <w:numPr>
          <w:ilvl w:val="0"/>
          <w:numId w:val="2"/>
        </w:numPr>
        <w:tabs>
          <w:tab w:val="left" w:pos="207"/>
        </w:tabs>
        <w:spacing w:line="288" w:lineRule="auto"/>
        <w:ind w:left="240" w:hanging="240"/>
        <w:jc w:val="both"/>
        <w:rPr>
          <w:color w:val="auto"/>
          <w:sz w:val="24"/>
          <w:szCs w:val="24"/>
        </w:rPr>
      </w:pPr>
      <w:bookmarkStart w:id="14" w:name="bookmark85"/>
      <w:bookmarkEnd w:id="14"/>
      <w:r>
        <w:rPr>
          <w:rStyle w:val="1"/>
        </w:rPr>
        <w:t>обостренной в связи с возникновением чувства взрослости восприимчивостью к усвоению норм, ценностей и способов поведения, которые существуют в мире взрослых и в их от</w:t>
      </w:r>
      <w:r>
        <w:rPr>
          <w:rStyle w:val="1"/>
        </w:rPr>
        <w:softHyphen/>
        <w:t>ношениях, что порождает интенсивное формирование нрав</w:t>
      </w:r>
      <w:r>
        <w:rPr>
          <w:rStyle w:val="1"/>
        </w:rPr>
        <w:softHyphen/>
        <w:t>ственных понятий и убеждений, выработку принципов, мо</w:t>
      </w:r>
      <w:r>
        <w:rPr>
          <w:rStyle w:val="1"/>
        </w:rPr>
        <w:softHyphen/>
        <w:t>ральное развитие личности;</w:t>
      </w:r>
    </w:p>
    <w:p w:rsidR="00C531C7" w:rsidRDefault="00C531C7" w:rsidP="00C531C7">
      <w:pPr>
        <w:pStyle w:val="a3"/>
        <w:numPr>
          <w:ilvl w:val="0"/>
          <w:numId w:val="2"/>
        </w:numPr>
        <w:tabs>
          <w:tab w:val="left" w:pos="207"/>
        </w:tabs>
        <w:spacing w:line="269" w:lineRule="auto"/>
        <w:ind w:left="240" w:hanging="240"/>
        <w:jc w:val="both"/>
        <w:rPr>
          <w:color w:val="auto"/>
          <w:sz w:val="24"/>
          <w:szCs w:val="24"/>
        </w:rPr>
      </w:pPr>
      <w:bookmarkStart w:id="15" w:name="bookmark86"/>
      <w:bookmarkEnd w:id="15"/>
      <w:r>
        <w:rPr>
          <w:rStyle w:val="1"/>
        </w:rPr>
        <w:t>сложными поведенческими проявлениями, которые вызва</w:t>
      </w:r>
      <w:r>
        <w:rPr>
          <w:rStyle w:val="1"/>
        </w:rPr>
        <w:softHyphen/>
        <w:t>ны противоречием между потребностью подростков в при</w:t>
      </w:r>
      <w:r>
        <w:rPr>
          <w:rStyle w:val="1"/>
        </w:rPr>
        <w:softHyphen/>
        <w:t>знании их взрослыми со стороны окружающих и собствен</w:t>
      </w:r>
      <w:r>
        <w:rPr>
          <w:rStyle w:val="1"/>
        </w:rPr>
        <w:softHyphen/>
        <w:t>ной неуверенностью в этом и выражаются в разных формах непослушания, сопротивления и протеста;</w:t>
      </w:r>
    </w:p>
    <w:p w:rsidR="00C531C7" w:rsidRDefault="00C531C7" w:rsidP="00C531C7">
      <w:pPr>
        <w:pStyle w:val="a3"/>
        <w:numPr>
          <w:ilvl w:val="0"/>
          <w:numId w:val="2"/>
        </w:numPr>
        <w:tabs>
          <w:tab w:val="left" w:pos="207"/>
        </w:tabs>
        <w:spacing w:after="120" w:line="269" w:lineRule="auto"/>
        <w:ind w:left="240" w:hanging="240"/>
        <w:jc w:val="both"/>
        <w:rPr>
          <w:color w:val="auto"/>
          <w:sz w:val="24"/>
          <w:szCs w:val="24"/>
        </w:rPr>
      </w:pPr>
      <w:bookmarkStart w:id="16" w:name="bookmark87"/>
      <w:bookmarkEnd w:id="16"/>
      <w:r>
        <w:rPr>
          <w:rStyle w:val="1"/>
        </w:rPr>
        <w:t>изменением социальной ситуации развития: ростом инфор</w:t>
      </w:r>
      <w:r>
        <w:rPr>
          <w:rStyle w:val="1"/>
        </w:rPr>
        <w:softHyphen/>
        <w:t>мационных нагрузок, характером социальных взаимодей</w:t>
      </w:r>
      <w:r>
        <w:rPr>
          <w:rStyle w:val="1"/>
        </w:rPr>
        <w:softHyphen/>
        <w:t>ствий, способами получения информации.</w:t>
      </w:r>
    </w:p>
    <w:p w:rsidR="00C531C7" w:rsidRDefault="00C531C7" w:rsidP="00C531C7">
      <w:pPr>
        <w:pStyle w:val="32"/>
        <w:keepNext/>
        <w:keepLines/>
        <w:numPr>
          <w:ilvl w:val="2"/>
          <w:numId w:val="1"/>
        </w:numPr>
        <w:tabs>
          <w:tab w:val="left" w:pos="649"/>
        </w:tabs>
        <w:spacing w:after="40"/>
        <w:rPr>
          <w:b w:val="0"/>
          <w:bCs w:val="0"/>
          <w:color w:val="auto"/>
          <w:sz w:val="24"/>
          <w:szCs w:val="24"/>
        </w:rPr>
      </w:pPr>
      <w:bookmarkStart w:id="17" w:name="bookmark90"/>
      <w:bookmarkStart w:id="18" w:name="bookmark88"/>
      <w:bookmarkStart w:id="19" w:name="bookmark89"/>
      <w:bookmarkStart w:id="20" w:name="bookmark91"/>
      <w:bookmarkEnd w:id="17"/>
      <w:r>
        <w:rPr>
          <w:rStyle w:val="31"/>
        </w:rPr>
        <w:t>Общая характеристика примерной основной образовательной программы основного общего образования</w:t>
      </w:r>
      <w:bookmarkEnd w:id="18"/>
      <w:bookmarkEnd w:id="19"/>
      <w:bookmarkEnd w:id="20"/>
    </w:p>
    <w:p w:rsidR="00C531C7" w:rsidRDefault="00C531C7" w:rsidP="00C531C7">
      <w:pPr>
        <w:pStyle w:val="a3"/>
        <w:jc w:val="both"/>
        <w:rPr>
          <w:rFonts w:ascii="Courier New" w:hAnsi="Courier New" w:cs="Courier New"/>
          <w:color w:val="auto"/>
          <w:sz w:val="24"/>
          <w:szCs w:val="24"/>
        </w:rPr>
      </w:pPr>
      <w:r>
        <w:rPr>
          <w:rStyle w:val="1"/>
        </w:rPr>
        <w:t>Программа основного общего образования разрабатывается в соответствии со ФГОС основного общего образования и с уче</w:t>
      </w:r>
      <w:r>
        <w:rPr>
          <w:rStyle w:val="1"/>
        </w:rPr>
        <w:softHyphen/>
        <w:t>том Примерной основной образовательной программой (ПООП).</w:t>
      </w:r>
    </w:p>
    <w:p w:rsidR="00C531C7" w:rsidRDefault="00C531C7" w:rsidP="00C531C7">
      <w:pPr>
        <w:pStyle w:val="a3"/>
        <w:jc w:val="both"/>
        <w:rPr>
          <w:rFonts w:ascii="Courier New" w:hAnsi="Courier New" w:cs="Courier New"/>
          <w:color w:val="auto"/>
          <w:sz w:val="24"/>
          <w:szCs w:val="24"/>
        </w:rPr>
      </w:pPr>
      <w:r>
        <w:rPr>
          <w:rStyle w:val="1"/>
        </w:rPr>
        <w:t>Примерная основная образовательная программа, согласно закону «Об образовании в Российской Федерации», — это учеб</w:t>
      </w:r>
      <w:r>
        <w:rPr>
          <w:rStyle w:val="1"/>
        </w:rPr>
        <w:softHyphen/>
        <w:t>но-методическая документация (примерный учебный план, примерный календарный план, учебный график, примерные рабочие программы учебных предметов, иные компоненты), определяющая объем и содержание образования определенного уровня, планируемые результаты освоения образовательной программы, примерные условия образовательной деятель</w:t>
      </w:r>
      <w:r>
        <w:rPr>
          <w:rStyle w:val="1"/>
        </w:rPr>
        <w:softHyphen/>
        <w:t>ности.</w:t>
      </w:r>
    </w:p>
    <w:p w:rsidR="00C531C7" w:rsidRDefault="00C531C7" w:rsidP="00C531C7">
      <w:pPr>
        <w:pStyle w:val="a3"/>
        <w:jc w:val="both"/>
        <w:rPr>
          <w:rFonts w:ascii="Courier New" w:hAnsi="Courier New" w:cs="Courier New"/>
          <w:color w:val="auto"/>
          <w:sz w:val="24"/>
          <w:szCs w:val="24"/>
        </w:rPr>
      </w:pPr>
      <w:r>
        <w:rPr>
          <w:rStyle w:val="1"/>
        </w:rPr>
        <w:t>Примерная основная образовательная программа основного общего образования разрабатывается на основе ФГОС с учетом потребностей социально-экономического развития регионов, этнокультурных особенностей населения.</w:t>
      </w:r>
    </w:p>
    <w:p w:rsidR="00C531C7" w:rsidRDefault="00C531C7" w:rsidP="00C531C7">
      <w:pPr>
        <w:pStyle w:val="a3"/>
        <w:jc w:val="both"/>
        <w:rPr>
          <w:rFonts w:ascii="Courier New" w:hAnsi="Courier New" w:cs="Courier New"/>
          <w:color w:val="auto"/>
          <w:sz w:val="24"/>
          <w:szCs w:val="24"/>
        </w:rPr>
      </w:pPr>
      <w:r>
        <w:rPr>
          <w:rStyle w:val="1"/>
        </w:rPr>
        <w:lastRenderedPageBreak/>
        <w:t>Таким образом, ПООП основного общего образования содер</w:t>
      </w:r>
      <w:r>
        <w:rPr>
          <w:rStyle w:val="1"/>
        </w:rPr>
        <w:softHyphen/>
        <w:t>жит документы, развивающие и детализирующие положения и требования, определенные во ФГОС ООО. Образовательная организация, в свою очередь, разрабатывая основную образо</w:t>
      </w:r>
      <w:r>
        <w:rPr>
          <w:rStyle w:val="1"/>
        </w:rPr>
        <w:softHyphen/>
        <w:t>вательную программу, использует содержащуюся в ПООП до</w:t>
      </w:r>
      <w:r>
        <w:rPr>
          <w:rStyle w:val="1"/>
        </w:rPr>
        <w:softHyphen/>
        <w:t>кументацию с учетом своих возможностей и особенностей осу</w:t>
      </w:r>
      <w:r>
        <w:rPr>
          <w:rStyle w:val="1"/>
        </w:rPr>
        <w:softHyphen/>
        <w:t>ществления образовательной деятельности.</w:t>
      </w:r>
    </w:p>
    <w:p w:rsidR="00C531C7" w:rsidRDefault="00C531C7" w:rsidP="00C531C7">
      <w:pPr>
        <w:pStyle w:val="a3"/>
        <w:jc w:val="both"/>
        <w:rPr>
          <w:rFonts w:ascii="Courier New" w:hAnsi="Courier New" w:cs="Courier New"/>
          <w:color w:val="auto"/>
          <w:sz w:val="24"/>
          <w:szCs w:val="24"/>
        </w:rPr>
      </w:pPr>
      <w:r>
        <w:rPr>
          <w:rStyle w:val="1"/>
        </w:rPr>
        <w:t>Примерная основная образовательная программа включает следующие документы:</w:t>
      </w:r>
    </w:p>
    <w:p w:rsidR="00C531C7" w:rsidRDefault="00C531C7" w:rsidP="00C531C7">
      <w:pPr>
        <w:pStyle w:val="a3"/>
        <w:ind w:left="240" w:hanging="240"/>
        <w:jc w:val="both"/>
        <w:rPr>
          <w:rFonts w:ascii="Courier New" w:hAnsi="Courier New" w:cs="Courier New"/>
          <w:color w:val="auto"/>
          <w:sz w:val="24"/>
          <w:szCs w:val="24"/>
        </w:rPr>
      </w:pPr>
      <w:r>
        <w:rPr>
          <w:rStyle w:val="1"/>
        </w:rPr>
        <w:t>—рабочие программы учебных предметов, учебных курсов (в том числе внеурочной деятельности), учебных модулей;</w:t>
      </w:r>
    </w:p>
    <w:p w:rsidR="00C531C7" w:rsidRDefault="00C531C7" w:rsidP="00C531C7">
      <w:pPr>
        <w:pStyle w:val="a3"/>
        <w:ind w:left="240" w:hanging="240"/>
        <w:jc w:val="both"/>
        <w:rPr>
          <w:rFonts w:ascii="Courier New" w:hAnsi="Courier New" w:cs="Courier New"/>
          <w:color w:val="auto"/>
          <w:sz w:val="24"/>
          <w:szCs w:val="24"/>
        </w:rPr>
      </w:pPr>
      <w:r>
        <w:rPr>
          <w:rStyle w:val="1"/>
        </w:rPr>
        <w:t xml:space="preserve">—программу формирования универсальных учебных действий </w:t>
      </w:r>
      <w:proofErr w:type="gramStart"/>
      <w:r>
        <w:rPr>
          <w:rStyle w:val="1"/>
        </w:rPr>
        <w:t>у</w:t>
      </w:r>
      <w:proofErr w:type="gramEnd"/>
      <w:r>
        <w:rPr>
          <w:rStyle w:val="1"/>
        </w:rPr>
        <w:t xml:space="preserve"> обучающихся;</w:t>
      </w:r>
    </w:p>
    <w:p w:rsidR="00C531C7" w:rsidRDefault="00C531C7" w:rsidP="00C531C7">
      <w:pPr>
        <w:pStyle w:val="a3"/>
        <w:ind w:firstLine="0"/>
        <w:jc w:val="both"/>
        <w:rPr>
          <w:rFonts w:ascii="Courier New" w:hAnsi="Courier New" w:cs="Courier New"/>
          <w:color w:val="auto"/>
          <w:sz w:val="24"/>
          <w:szCs w:val="24"/>
        </w:rPr>
      </w:pPr>
      <w:r>
        <w:rPr>
          <w:rStyle w:val="1"/>
        </w:rPr>
        <w:t>—рабочую программу воспитания;</w:t>
      </w:r>
    </w:p>
    <w:p w:rsidR="00C531C7" w:rsidRDefault="00C531C7" w:rsidP="00C531C7">
      <w:pPr>
        <w:pStyle w:val="a3"/>
        <w:spacing w:after="80"/>
        <w:ind w:firstLine="0"/>
        <w:jc w:val="both"/>
        <w:rPr>
          <w:rFonts w:ascii="Courier New" w:hAnsi="Courier New" w:cs="Courier New"/>
          <w:color w:val="auto"/>
          <w:sz w:val="24"/>
          <w:szCs w:val="24"/>
        </w:rPr>
      </w:pPr>
      <w:r>
        <w:rPr>
          <w:rStyle w:val="1"/>
        </w:rPr>
        <w:t>—программу коррекционной работы;</w:t>
      </w:r>
    </w:p>
    <w:p w:rsidR="00C531C7" w:rsidRDefault="00C531C7" w:rsidP="00C531C7">
      <w:pPr>
        <w:pStyle w:val="a3"/>
        <w:spacing w:line="276" w:lineRule="auto"/>
        <w:ind w:firstLine="0"/>
        <w:rPr>
          <w:rFonts w:ascii="Courier New" w:hAnsi="Courier New" w:cs="Courier New"/>
          <w:color w:val="auto"/>
          <w:sz w:val="24"/>
          <w:szCs w:val="24"/>
        </w:rPr>
      </w:pPr>
      <w:r>
        <w:rPr>
          <w:rStyle w:val="1"/>
        </w:rPr>
        <w:t>—учебный план;</w:t>
      </w:r>
    </w:p>
    <w:p w:rsidR="00C531C7" w:rsidRDefault="00C531C7" w:rsidP="00C531C7">
      <w:pPr>
        <w:pStyle w:val="a3"/>
        <w:numPr>
          <w:ilvl w:val="0"/>
          <w:numId w:val="3"/>
        </w:numPr>
        <w:tabs>
          <w:tab w:val="left" w:pos="327"/>
        </w:tabs>
        <w:spacing w:line="276" w:lineRule="auto"/>
        <w:ind w:firstLine="0"/>
        <w:rPr>
          <w:color w:val="auto"/>
          <w:sz w:val="24"/>
          <w:szCs w:val="24"/>
        </w:rPr>
      </w:pPr>
      <w:bookmarkStart w:id="21" w:name="bookmark92"/>
      <w:bookmarkEnd w:id="21"/>
      <w:r>
        <w:rPr>
          <w:rStyle w:val="1"/>
        </w:rPr>
        <w:t>план внеурочной деятельности;</w:t>
      </w:r>
    </w:p>
    <w:p w:rsidR="00C531C7" w:rsidRDefault="00C531C7" w:rsidP="00C531C7">
      <w:pPr>
        <w:pStyle w:val="a3"/>
        <w:numPr>
          <w:ilvl w:val="0"/>
          <w:numId w:val="3"/>
        </w:numPr>
        <w:tabs>
          <w:tab w:val="left" w:pos="327"/>
        </w:tabs>
        <w:spacing w:line="276" w:lineRule="auto"/>
        <w:ind w:firstLine="0"/>
        <w:rPr>
          <w:color w:val="auto"/>
          <w:sz w:val="24"/>
          <w:szCs w:val="24"/>
        </w:rPr>
      </w:pPr>
      <w:bookmarkStart w:id="22" w:name="bookmark93"/>
      <w:bookmarkEnd w:id="22"/>
      <w:r>
        <w:rPr>
          <w:rStyle w:val="1"/>
        </w:rPr>
        <w:t>календарный учебный график;</w:t>
      </w:r>
    </w:p>
    <w:p w:rsidR="00C531C7" w:rsidRDefault="00C531C7" w:rsidP="00C531C7">
      <w:pPr>
        <w:pStyle w:val="a3"/>
        <w:numPr>
          <w:ilvl w:val="0"/>
          <w:numId w:val="3"/>
        </w:numPr>
        <w:tabs>
          <w:tab w:val="left" w:pos="327"/>
        </w:tabs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bookmarkStart w:id="23" w:name="bookmark94"/>
      <w:bookmarkEnd w:id="23"/>
      <w:r>
        <w:rPr>
          <w:rStyle w:val="1"/>
        </w:rPr>
        <w:t>календарный план воспитательной работы (содержащий пе</w:t>
      </w:r>
      <w:r>
        <w:rPr>
          <w:rStyle w:val="1"/>
        </w:rPr>
        <w:softHyphen/>
        <w:t>речень событий и мероприятий воспитательной направлен</w:t>
      </w:r>
      <w:r>
        <w:rPr>
          <w:rStyle w:val="1"/>
        </w:rPr>
        <w:softHyphen/>
        <w:t>ности, которые организуются и проводятся Организацией или в которых Организация принимает участие в учебном году или периоде обучения);</w:t>
      </w:r>
    </w:p>
    <w:p w:rsidR="00C531C7" w:rsidRDefault="00C531C7" w:rsidP="00C531C7">
      <w:pPr>
        <w:pStyle w:val="a3"/>
        <w:spacing w:after="180" w:line="276" w:lineRule="auto"/>
        <w:ind w:firstLine="0"/>
        <w:jc w:val="both"/>
        <w:rPr>
          <w:rFonts w:ascii="Courier New" w:hAnsi="Courier New" w:cs="Courier New"/>
          <w:color w:val="auto"/>
          <w:sz w:val="24"/>
          <w:szCs w:val="24"/>
        </w:rPr>
      </w:pPr>
      <w:r>
        <w:rPr>
          <w:rStyle w:val="1"/>
        </w:rPr>
        <w:t>—характеристику условий реализации программы основного общего образования в соответствии с требованиями ФГОС. Тематическое планирование выделено в отдельный доку</w:t>
      </w:r>
      <w:r>
        <w:rPr>
          <w:rStyle w:val="1"/>
        </w:rPr>
        <w:softHyphen/>
        <w:t xml:space="preserve">мент, который не входит в текст данного документа, но его можно найти на сайте </w:t>
      </w:r>
      <w:hyperlink r:id="rId5" w:history="1">
        <w:r>
          <w:rPr>
            <w:rStyle w:val="1"/>
            <w:lang w:val="en-US" w:eastAsia="en-US"/>
          </w:rPr>
          <w:t>https</w:t>
        </w:r>
        <w:r w:rsidRPr="003B6E58">
          <w:rPr>
            <w:rStyle w:val="1"/>
            <w:lang w:eastAsia="en-US"/>
          </w:rPr>
          <w:t>://</w:t>
        </w:r>
        <w:proofErr w:type="spellStart"/>
        <w:r>
          <w:rPr>
            <w:rStyle w:val="1"/>
            <w:lang w:val="en-US" w:eastAsia="en-US"/>
          </w:rPr>
          <w:t>edsoo</w:t>
        </w:r>
        <w:proofErr w:type="spellEnd"/>
        <w:r w:rsidRPr="003B6E58">
          <w:rPr>
            <w:rStyle w:val="1"/>
            <w:lang w:eastAsia="en-US"/>
          </w:rPr>
          <w:t>.</w:t>
        </w:r>
        <w:proofErr w:type="spellStart"/>
        <w:r>
          <w:rPr>
            <w:rStyle w:val="1"/>
            <w:lang w:val="en-US" w:eastAsia="en-US"/>
          </w:rPr>
          <w:t>ru</w:t>
        </w:r>
        <w:proofErr w:type="spellEnd"/>
        <w:r w:rsidRPr="003B6E58">
          <w:rPr>
            <w:rStyle w:val="1"/>
            <w:lang w:eastAsia="en-US"/>
          </w:rPr>
          <w:t>/</w:t>
        </w:r>
      </w:hyperlink>
      <w:r w:rsidRPr="003B6E58">
        <w:rPr>
          <w:rStyle w:val="1"/>
          <w:lang w:eastAsia="en-US"/>
        </w:rPr>
        <w:t>.</w:t>
      </w:r>
    </w:p>
    <w:p w:rsidR="006C66BF" w:rsidRDefault="006C66BF"/>
    <w:sectPr w:rsidR="006C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7"/>
    <w:multiLevelType w:val="multilevel"/>
    <w:tmpl w:val="FFFFFFFF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</w:abstractNum>
  <w:abstractNum w:abstractNumId="2">
    <w:nsid w:val="00000009"/>
    <w:multiLevelType w:val="multilevel"/>
    <w:tmpl w:val="FFFFFFFF"/>
    <w:lvl w:ilvl="0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31C7"/>
    <w:rsid w:val="006C66BF"/>
    <w:rsid w:val="00C5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C531C7"/>
    <w:rPr>
      <w:rFonts w:ascii="Arial" w:hAnsi="Arial" w:cs="Arial"/>
      <w:b/>
      <w:bCs/>
      <w:color w:val="231E20"/>
      <w:sz w:val="19"/>
      <w:szCs w:val="19"/>
    </w:rPr>
  </w:style>
  <w:style w:type="character" w:customStyle="1" w:styleId="31">
    <w:name w:val="Заголовок №3_"/>
    <w:link w:val="32"/>
    <w:uiPriority w:val="99"/>
    <w:locked/>
    <w:rsid w:val="00C531C7"/>
    <w:rPr>
      <w:rFonts w:ascii="Arial" w:hAnsi="Arial" w:cs="Arial"/>
      <w:b/>
      <w:bCs/>
      <w:color w:val="231E20"/>
      <w:sz w:val="18"/>
      <w:szCs w:val="18"/>
    </w:rPr>
  </w:style>
  <w:style w:type="character" w:customStyle="1" w:styleId="1">
    <w:name w:val="Основной текст Знак1"/>
    <w:link w:val="a3"/>
    <w:uiPriority w:val="99"/>
    <w:locked/>
    <w:rsid w:val="00C531C7"/>
    <w:rPr>
      <w:rFonts w:ascii="Georgia" w:hAnsi="Georgia" w:cs="Georgia"/>
      <w:color w:val="231E20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C531C7"/>
    <w:pPr>
      <w:widowControl w:val="0"/>
      <w:spacing w:after="240"/>
    </w:pPr>
    <w:rPr>
      <w:rFonts w:ascii="Arial" w:hAnsi="Arial" w:cs="Arial"/>
      <w:b/>
      <w:bCs/>
      <w:color w:val="231E20"/>
      <w:sz w:val="19"/>
      <w:szCs w:val="19"/>
    </w:rPr>
  </w:style>
  <w:style w:type="paragraph" w:customStyle="1" w:styleId="32">
    <w:name w:val="Заголовок №3"/>
    <w:basedOn w:val="a"/>
    <w:link w:val="31"/>
    <w:uiPriority w:val="99"/>
    <w:rsid w:val="00C531C7"/>
    <w:pPr>
      <w:widowControl w:val="0"/>
      <w:spacing w:after="70"/>
      <w:outlineLvl w:val="2"/>
    </w:pPr>
    <w:rPr>
      <w:rFonts w:ascii="Arial" w:hAnsi="Arial" w:cs="Arial"/>
      <w:b/>
      <w:bCs/>
      <w:color w:val="231E20"/>
      <w:sz w:val="18"/>
      <w:szCs w:val="18"/>
    </w:rPr>
  </w:style>
  <w:style w:type="paragraph" w:styleId="a3">
    <w:name w:val="Body Text"/>
    <w:basedOn w:val="a"/>
    <w:link w:val="1"/>
    <w:uiPriority w:val="99"/>
    <w:rsid w:val="00C531C7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rsid w:val="00C53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s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1609</Words>
  <Characters>9173</Characters>
  <Application>Microsoft Office Word</Application>
  <DocSecurity>0</DocSecurity>
  <Lines>76</Lines>
  <Paragraphs>21</Paragraphs>
  <ScaleCrop>false</ScaleCrop>
  <Company/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2022-08-08T06:43:00Z</dcterms:created>
  <dcterms:modified xsi:type="dcterms:W3CDTF">2022-08-08T06:43:00Z</dcterms:modified>
</cp:coreProperties>
</file>